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</w:t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 ЮСТИЦИИ</w:t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02.11.1999 г.</w:t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833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 ФИНАНСОВ</w:t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19.10.1999 г.</w:t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ЭГ/17-19-2075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СТАНДАРТ БУХГАЛТЕРСКОГО УЧЕТА</w:t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НСБУ"/>
      <w:bookmarkEnd w:id="0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НСБУ N 19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ПРОВЕДЕНИЕ</w:t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ИНВЕНТАРИЗАЦИИ</w:t>
      </w:r>
    </w:p>
    <w:bookmarkEnd w:id="1"/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c1"/>
      <w:bookmarkEnd w:id="2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п1и1"/>
      <w:bookmarkEnd w:id="3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Национальный стандарт бухгалтерского учета (далее - Стандарт) разработан в соответствии с </w:t>
      </w:r>
      <w:hyperlink r:id="rId5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Узбекистан "О бухгалтерском учете".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п1и2"/>
      <w:bookmarkEnd w:id="4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Данный </w:t>
      </w:r>
      <w:proofErr w:type="spellStart"/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порядок проведения инвентаризации активов и обязательств и оформления ее результатов хозяйствующим субъектом, включая организации, основная деятельность которых финансируется за счет средств бюджета.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_3"/>
      <w:bookmarkEnd w:id="5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Основными целями инвентаризации являются: выявление фактического наличия имущества; сопоставление фактического наличия имущества с данными бухгалтерского учета; проверка полноты отражения в учете обязательств.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п1и4"/>
      <w:bookmarkEnd w:id="6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Инвентаризации подлежат все активы и обязательства хозяйствующего субъекта независимо от его местонахождения.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инвентаризации подлежат производственные запасы и другие виды имущества, не принадлежащие хозяйствующему субъекту, но числящиеся в бухгалтерском учете (находящиеся на ответственном хранении, арендованные, полученные для переработки), а также имущество, не учтенное по каким-либо причинам.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имущества производится по его местонахождению и материально ответственному лицу.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_5_"/>
      <w:bookmarkStart w:id="8" w:name="1_5__Пр"/>
      <w:bookmarkStart w:id="9" w:name="п15"/>
      <w:bookmarkEnd w:id="7"/>
      <w:bookmarkEnd w:id="8"/>
      <w:bookmarkEnd w:id="9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Проведение инвентаризации обязательно: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передаче имущества в аренду, выкупе, продаже, а также в случаях, предусмотренных законодательством при преобразовании государственного предприятия (разгосударствление);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п1и5абз3"/>
      <w:bookmarkEnd w:id="10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составлением годовой финансовой отчетности, кроме имущества, инвентаризация которого проводилась не ранее 1 октября отчетного года.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Национальному </w:t>
      </w:r>
      <w:hyperlink r:id="rId6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стандарту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бухгалтерского учета Республики Узбекистан (НСБУ) N 4 "Товарно-материальные запасы" (рег.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N 1595 от 17 июля 2006 года) инвентаризация товарно-материальных запасов производится не реже одного раза в год.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Национальным </w:t>
      </w:r>
      <w:hyperlink r:id="rId7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стандартом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бухгалтерского учета Республики Узбекистан (НСБУ) N 5 "Основные средства" (рег.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N 1299 от 20 января 2004 года) инвентаризация основных средств производится не реже одного раза в два года, а библиотечных фондов - один раз в пять лет.</w:t>
      </w:r>
      <w:proofErr w:type="gramEnd"/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денежных средств, денежных документов, ценностей и бланков строгой отчетности проводится один раз в месяц, горюче-смазочных материалов, продуктов питания - ежеквартально, драгоценных металлов - в соответствии с отраслевыми инструкциями.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а3_п1_5"/>
      <w:bookmarkEnd w:id="11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отдельных местностях и на предприятиях с сезонным характером работ инвентаризация производственных запасов проводится в период их наименьших остатков;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переоценке основных средств и товарно-материальных ценностей;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смене материально ответственных лиц (на день приемки-передачи дел);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фактов хищений или злоупотреблений, а также порчи ценностей;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стихийных бедствий, пожара, аварий или других чрезвычайных ситуаций, вызванных экстремальными условиями;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п1_5абз10"/>
      <w:bookmarkEnd w:id="12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(реорганизации) хозяйствующего субъекта перед составлением ликвидационного (разделительного) баланса и в других случаях, предусматриваемых законодательством.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_6__"/>
      <w:bookmarkStart w:id="14" w:name="п16"/>
      <w:bookmarkEnd w:id="13"/>
      <w:bookmarkEnd w:id="14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коллективной материальной ответственности инвентаризация проводится при смене руководителя коллектива, при выбытии из коллектива более пятидесяти процентов его членов, а также по требованию одного или нескольких членов коллектива.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2_7"/>
      <w:bookmarkStart w:id="16" w:name="c2"/>
      <w:bookmarkEnd w:id="15"/>
      <w:bookmarkEnd w:id="16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ОБЩИЕ ПРАВИЛА ПРОВЕДЕНИЯ ИНВЕНТАРИЗАЦИИ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п2и7"/>
      <w:bookmarkEnd w:id="17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Количество инвентаризаций в отчетном году, дата их проведения, перечень активов и обязательств устанавливаются руководителем хозяйствующего субъекта, кроме случаев, предусмотренных в </w:t>
      </w:r>
      <w:hyperlink r:id="rId8" w:anchor="%D0%BF15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пунктах 1.5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9" w:anchor="%D0%BF16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1.6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</w:t>
      </w:r>
      <w:proofErr w:type="spellStart"/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тандарта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пункт_2_8"/>
      <w:bookmarkEnd w:id="18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Для проведения инвентаризации на хозяйствующих субъектах создаются постоянно действующие инвентаризационные комиссии в составе: руководителя хозяйствующего субъекта или его заместителя (председатель комиссии);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бухгалтера;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п2и8абз3"/>
      <w:bookmarkEnd w:id="19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службы бухгалтерского учета (далее - главный бухгалтер).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п2и8абз4"/>
      <w:bookmarkEnd w:id="20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инвентаризационной комиссии можно включать представителей службы внутреннего аудита хозяйствующего субъекта.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п2и8абз5"/>
      <w:bookmarkEnd w:id="21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большом объеме работ для одновременного проведения инвентаризации активов и обязательств создаются рабочие инвентаризационные комиссии в составе: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руководителя хозяйствующего субъекта, назначившего инвентаризацию (председатель комиссии);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п2и8абз7"/>
      <w:bookmarkEnd w:id="22"/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специалистов: товароведа, инженера, технолога, механика, производителя работ, экономиста, работника службы бухгалтерского учета (далее - бухгалтерия) и др.</w:t>
      </w:r>
      <w:proofErr w:type="gramEnd"/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 должны включаться опытные работники, хорошо знающие инвентаризируемые ценности, цены и первичный учет.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назначать в качестве председателя рабочей инвентаризационной комисс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о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дних и тех же материально ответственных лиц одного и того же работника два раза подряд.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состав постоянно действующих и рабочих инвентаризационных комиссий утверждает руководитель хозяйствующего субъекта (приказ, постановление, распоряжение согласно </w:t>
      </w:r>
      <w:hyperlink r:id="rId10" w:anchor="%D0%9F%D0%BE_%D0%BF%D1%80%D0%B8%D0%BB%D0%BE%D0%B6%D0%B5%D0%BD%D0%B8%D1%8E_N_10_3A_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N 1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хотя бы одного члена комиссии при проведении инвентаризации служит основанием для признания результатов инвентаризации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недействительными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п2и9"/>
      <w:bookmarkEnd w:id="23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Постоянно действующие инвентаризационные комиссии: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профилактическую работу по обеспечению сохранности ценностей, при необходимости заслушивают на своих заседаниях руководителей отделов, цехов, секций по вопросам сохранности ценностей;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 проведение инвентаризаций и осуществляют инструктаж членов рабочих инвентаризационных комиссий;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контрольные проверки правильности проведения инвентаризаций, а также выборочные инвентаризации товарно-материальных ценностей в местах хранения и переработки в </w:t>
      </w:r>
      <w:proofErr w:type="spell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межинвентаризационный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 правильность выведения результатов инвентаризаций, обоснованность предложенных зачетов по пересортице ценностей на базах, складах, в кладовых, цехах, строительных участках и в других местах хранения;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необходимых случаях (при установлении серьезных нарушений правил проведения инвентаризации и др.) проводят по поручению руководителя хозяйствующего субъекта повторные сплошные инвентаризации;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 объяснения, полученные от лиц, допустивших недостачу или порчу ценностей, а также другие нарушения, и дают предложения о порядке регулирования выявленных недостач и потерь от порчи ценностей.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п2и10"/>
      <w:bookmarkEnd w:id="24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Рабочие инвентаризационные комиссии: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инвентаризацию ценностей и денежных средств в местах хранения и производства;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бухгалтерией хозяйствующего субъекта участвуют в определении результатов инвентаризации и разрабатывают предложения по зачету недостач и излишков по пересортице, а также списанию недостач в пределах норм естественной убыли;</w:t>
      </w:r>
      <w:proofErr w:type="gramEnd"/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вносят предложения по вопросам упорядочения приема, хранения и отпуска товарно-материальных ценностей, улучшения учета и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сохранностью, а также о реализации сверхнормативных и неиспользуемых материальных ценностей;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ответственность: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своевременность и соблюдение порядка проведения инвентаризации в соответствии с приказом руководителя хозяйствующего субъекта;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за полноту и точность внесения в описи данных о фактических остатках проверяемых основных средств, товарно-материальных ценностей, денежных средств и сре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асчетах;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 правильность указания в описи отличительных признаков товарно-материальных ценностей (тип, сорт, марка, размер, порядковый номер по прейскуранту, артикул и т.д.), по которым определяются их цены;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 правильность и своевременность оформления материалов инвентаризации в соответствии с установленным порядком.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инвентаризационных комиссий за внесение в описи заведомо неправильных данных о фактических остатках ценностей с целью сокрытия недостач и растрат или излишков товаров, материалов и других ценностей подлежат привлечению к ответственности в соответствии с установленным порядком. До начала проверки фактического наличия имущества инвентаризационной комиссией надлежит получить последние на момент инвентаризации приходные и расходные документы или отчеты о движении материальных и денежных средств.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инвентаризационной комиссии визирует все приходные и расходные документы, приложенные к отчетам, с указанием "до инвентаризации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….. (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)", что должно служить бухгалтерии основанием для определения остатков имущества к началу инвентаризации по учетным данным.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ответственные лица дают расписки о том, что к началу инвентаризации все расходные и приходные документы на имущество сданы в бухгалтерию или переданы комиссии и все ценности, поступившие на их ответственность, оприходованы, а бывшие списаны в расход. Аналогичные расписки дают и лица, имеющие подотчетные суммы на приобретение или доверенности на получение имущества.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п2и11"/>
      <w:bookmarkEnd w:id="25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Перед началом проведения инвентаризации членам рабочих инвентаризационных комиссий вручается приказ, а председателям комиссий контрольный пломбир (пломбир во все время работы инвентаризационной комиссии хранится у председателя комиссии). В приказе устанавливаются сроки начала и окончания работы по проведению инвентаризации.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инвентаризация имущества проводится в течение нескольких дней, то помещение, где хранятся материальные ценности, при уходе инвентаризационной комиссии должны быть опечатаны. Во время перерывов в работе инвентаризационных комиссий (в обеденный перерыв, в ночное время, по другим причинам) описи должны храниться в ящике (шкафу, сейфе) в закрытом помещении, где проводится инвентаризация.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Приказы регистрируются бухгалтерией в книге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приказов о проведении инвентаризации (</w:t>
      </w:r>
      <w:hyperlink r:id="rId11" w:anchor="%D0%9F%D0%BE_%D0%BF%D1%80%D0%B8%D0%BB%D0%BE%D0%B6%D0%B5%D0%BD%D0%B8%D1%8E_N_10_3A_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N 2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Прежде чем приступить к проверке фактического наличия товарно-материальных ценностей, рабочая инвентаризационная комиссия обязана: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опломбировать подсобные помещения, подвалы и другие места хранения ценностей, имеющие отдельные входы и выходы;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исправность всех </w:t>
      </w:r>
      <w:proofErr w:type="spell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весоизмерительных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приборов и соблюдение установленных сроков их клеймения.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При внезапных инвентаризациях все товарно-материальные ценности подготавливаются к инвентаризации в присутствии инвентаризационной комиссии, а в остальных случаях - заблаговременно. Они должны быть сгруппированы, рассортированы </w:t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уложены по наименованиям, сортам, размерам в определенном порядке, удобном для подсчета их количества.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Инвентаризация основных средств, сырья, материалов, готовой продукции, товаров, денежных средств и других ценностей производится по каждому местонахождению их и ответственному лицу, на хранении у которого эти ценности находятся.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фактических остатков производится при обязательном участии материально ответственных лиц (кассиров, заведующих хозяйствами, торговых предприятий, кладовых, заготовительных пунктов и др.).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ценностей при инвентаризации определяется путем обязательного подсчета, взвешивания, обмера.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материалам и товарам, хранящимся в неповрежденной упаковке поставщика, количество этих ценностей в виде исключения может определяться на основании документов при обязательной проверке в натуре (на выборку) части этих ценностей. Определение веса (или объема) навалочных продуктов допускается производить на основании обмеров и технических расчетов; акты обмеров и расчеты прикладываются к описи. При инвентаризации больших количеств весовых товаров ведомости отвесов ведут один из членов рабочей инвентаризационной комиссии и материально ответственное лицо. В конце рабочего дня (или по окончании перевески) данные этих ведомостей сличаются, и выверенный итог вносится в инвентаризационную опись. Ведомости отвесов прикладываются к описи.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Наименования инвентаризируемых ценностей и объектов и их количество показываются в описях по номенклатуре и в единицах измерения, принятых в учете.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п2_16"/>
      <w:bookmarkEnd w:id="26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Описи подписываются всеми членами рабочей инвентаризационной комиссии и материально ответственными лицами. В конце описи материально ответственные лица дают расписку, подтверждающую проверку комиссией ценностей в их присутствии, об отсутствии к членам комиссии каких-либо претензий и принятии перечисленных в описи ценностей на ответственное хранение.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фактического наличия ценностей в случае смены материально ответственных лиц в инвентаризационных описях лицо, принявшее ценности, расписывается в их получении, а сдавшее - в их сдаче.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ценности, не принадлежащие хозяйству, но находящиеся в нем, составляются отдельные описи.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п2и17"/>
      <w:bookmarkEnd w:id="27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При инвентаризации применяются типовые формы первичной учетной документации по инвентаризации, утвержденные настоящим Стандартом. В первичной учетной документации по инвентаризации могут быть приведены дополнительные реквизиты, определяемые исходя из специфики активов и обязательств.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п2и18"/>
      <w:bookmarkEnd w:id="28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Инвентаризационные описи могут быть заполнены как с использованием технических средств, информационных систем и информационных технологий, так и ручным способом.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Инвентаризационные описи, составляемые вручную, заполняются четко и ясно. Никаких помарок и подчисток не допускается.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каждой странице инвентаризационной описи указываются прописью число порядковых номеров товарно-материальных ценностей и общий итог количества всех </w:t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ценностей в натуральных показателях, записанных на данной странице, вне зависимости от того, в каких единицах измерения эти ценности показаны.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Исправление ошибок должно производиться во всех экземплярах описей путем зачеркивания неправильных записей и проставления над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зачеркнутыми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правильных записей. Исправления должны быть оговорены и подписаны всеми членами инвентаризационной комиссии и материально ответственными лицами.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инвентаризационных описях не допускается оставлять незаполненные строки. В последних листах описей незаполненные строки прочеркиваются.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В тех случаях, когда материально ответственные лица обнаружат после инвентаризации ошибки в инвентаризационных описях, они должны немедленно (до открытия склада, кладовой, секции и т.п.) заявить об этом рабочей инвентаризационной комиссии. Заявления материально ответственных лиц о том, что недостача или излишки были вызваны ошибкой в наименовании товарно-материальных ценностей, пропуском, просчетом и т.п., принимаются до открытия склада, кладовой, секции. Рабочая 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п2и20"/>
      <w:bookmarkEnd w:id="29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Руководители хозяйствующих субъектов несут ответственность за правильное и своевременное проведение инвентаризации товарно-материальных ценностей и денежных средств и за обеспечение их внезапности. Они обязаны создать условия, обеспечивающие полную и точную проверку фактического наличия ценностей в сжатые сроки.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совместно с руководителями соответствующих подразделений и служб обязан тщательно контролировать соблюдение установленных правил проведения инвентаризации.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п2и21"/>
      <w:bookmarkEnd w:id="30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Одновременно с инвентаризацией товарно-материальных ценностей бухгалтерия хозяйствующего субъекта должна проверить записи по всем соответствующим счетам в сопоставлении с корреспондирующими счетами. Например, по основным средствам (в согласовании с соответствующими счетами капитальных вложений) необходимо установить, все ли объекты, принятые в эксплуатацию, числятся в учете; по товарно-материальным ценностям все ли поступившие ценности оприходованы, а выбывшие списаны и отражены в учете; по незавершенному производству все ли затраты списаны на выпущенную продукцию и т.д.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п2и22"/>
      <w:bookmarkEnd w:id="31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2.22.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инвентаризации применяются формы первичной учетной документации по инвентаризации активов и обязательств согласно </w:t>
      </w:r>
      <w:hyperlink r:id="rId12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приложениям NN 5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3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По окончании инвентаризации могут проводиться контрольные проверки правильности проведения инвентаризации. Их следует проводить с участием членов инвентаризационных комиссий и материально ответственных лиц обязательно до открытия склада, кладовой, секции и т.п., где проводилась инвентаризация. Результаты контрольных проверок правильности проведения инвентаризации оформляются актом (</w:t>
      </w:r>
      <w:hyperlink r:id="rId14" w:anchor="%D0%9F%D0%BE_%D0%BF%D1%80%D0%B8%D0%BB%D0%BE%D0%B6%D0%B5%D0%BD%D0%B8%D1%8E_N_10_3A_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N 3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регистрируются в книге учета контрольных проверок правильности проведения инвентаризации (</w:t>
      </w:r>
      <w:hyperlink r:id="rId15" w:anchor="%D0%9F%D0%BE_%D0%BF%D1%80%D0%B8%D0%BB%D0%BE%D0%B6%D0%B5%D0%BD%D0%B8%D1%8E_N_10_3A_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N 4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c3"/>
      <w:bookmarkEnd w:id="32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ПРАВИЛА ПРОВЕДЕНИЯ ИНВЕНТАРИЗАЦИИ</w:t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ОТДЕЛЬНЫХ ВИДОВ АКТИВОВ И ОБЯЗАТЕЛЬСТВ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Инвентаризация_основных_средств"/>
      <w:bookmarkEnd w:id="33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Инвентаризация основных средств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3_24_"/>
      <w:bookmarkEnd w:id="34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До начала инвентаризации необходимо проверить: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состояние инвентарных карточек, инвентарных книг или описей;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состояние технических паспортов или другой технической документации;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документов на основные средства, сданные или принятые хозяйствующим субъектом в аренду, на хранение и во временное пользование. При отсутствии документов необходимо обеспечить их получение или оформление.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расхождений и неточностей в регистрах бухгалтерского учета или технической документации в них должны быть внесены соответствующие исправления и уточнения.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3_25_"/>
      <w:bookmarkEnd w:id="35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При инвентаризации основных средств комиссия в обязательном порядке производит осмотр объектов в натуре и заносит в инвентаризационные описи полное их наименование, назначение, инвентарные номера и основные технические или эксплуатационные показатели.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п3и25абз2"/>
      <w:bookmarkEnd w:id="36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объектов, не принятых на учет, а также объектов, по которым в учетных регистрах отсутствуют или указаны неправильные данные, характеризующие их, комиссия должна включить в инвентаризационную опись недостающие или правильные сведения и технические показатели по этим объектам, например: по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зданиям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 их назначение, основные материалы, из которых они построены, объем (по наружному или внутреннему обмеру), площадь (общая полезная площадь),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этажей (без подвалов, полуподвалов и т.п.), год постройки и др.; по каналам - протяженность, глубину и ширину (по дну и поверхности), искусственные сооружения, материалы крепления дна и откосов; по мостам - местонахождение, род материалов и основные размеры; по дорогам - тип дороги (шоссе, профилированная), протяженность, материалы покрытия и ширина полотна и т.п.</w:t>
      </w:r>
      <w:proofErr w:type="gramEnd"/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п3и25абз3"/>
      <w:bookmarkEnd w:id="37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выявленных инвентаризацией неучтенных объектов должна быть произведена по текущей стоимости, а износ должен быть установлен по действительному техническому состоянию объектов с оформлением данных об оценке и износе соответствующими актами.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п3и25абз4"/>
      <w:bookmarkEnd w:id="38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Инвентаризационная комиссия обязана выявить, когда и по чьему распоряжению возведены выявленные инвентаризацией неучтенные объекты, куда списаны затраты на их возведение, и отразить это в протоколе.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п3и25абз5"/>
      <w:bookmarkEnd w:id="39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 заносятся в описи по наименованиям в соответствии с основным назначением объекта. Если объект подвергся восстановлению, реконструкции, расширению или переоборудованию и вследствие этого изменилось основное его назначение, то он вносится в опись под наименованием, соответствующим новому назначению.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п3и25абз6"/>
      <w:bookmarkEnd w:id="40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комиссией установлено, что произведенные работы капитального характера (надстройка этажей, пристройка новых помещений и др.) или частичная ликвидация строений и сооружений (слом отдельных конструктивных элементов) не отражены в бухгалтерском учете, она должна по соответствующим документам определить сумму увеличения или снижения первоначальной стоимости объекта и привести в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о произведенных изменениях.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п3и25абз7"/>
      <w:bookmarkEnd w:id="41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Одновременно комиссия должна установить виновных в этом лиц и причины, по которым конструктивные изменения тех или иных объектов не получили отражения в учетных регистрах.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3_26"/>
      <w:bookmarkStart w:id="43" w:name="3_26__"/>
      <w:bookmarkEnd w:id="42"/>
      <w:bookmarkEnd w:id="43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3.26. Машины, оборудование и силовые установки заносятся в инвентаризационные описи индивидуально с указанием инвентарного номера, завода-изготовителя, года выпуска, назначения, мощности и т.д.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Однотипные предметы хозяйственного инвентаря, инструменты, станки и т.д. одинаковой стоимости, поступившие одновременно в один цех или отдел и учитываемые на типовой инвентарной карточке группового учета, в инвентаризационных описях приводятся по наименованиям с указанием количества этих предметов.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Присвоенные инвентарным объектам основных средств номера, как правило, не должны изменяться. Замена номеров может быть произведена в тех случаях, когда объекты ошибочно значатся не в той группе основных средств, к которой они должны быть отнесены по своему технико-производственному назначению, а также в случаях установления неправильной нумерации.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п3и27"/>
      <w:bookmarkEnd w:id="44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3.27. Объекты основных средств, которые в момент инвентаризации будут вне хозяйствующего субъекта (находящиеся в дальних рейсах морские и речные суда, железнодорожный подвижной состав, автомашины; отправленные в капитальный ремонт машины и оборудование и т.п.), должны быть </w:t>
      </w:r>
      <w:proofErr w:type="spell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проинвентаризированы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действующей или рабочей комиссией до момента временного выбытия их из хозяйства.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п3и28"/>
      <w:bookmarkEnd w:id="45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Основные средства, не пригодные к эксплуатации и не подлежащие восстановлению, в инвентаризационную опись не включаются. На эти объекты инвентаризационная комиссия составляет отдельную опись с указанием времени ввода в эксплуатацию и причин, приведших эти объекты к непригодности (порча, полный износ и т.п.). Списание таких объектов производится в общеустановленном порядке.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п3и29"/>
      <w:bookmarkEnd w:id="46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3.29. Одновременно с инвентаризацией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проверяются и арендованные основные средства и находящиеся на ответственном хранении.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указанным объектам составляется отдельная опись, в которой дается ссылка на документы, подтверждающие принятие этих объектов на ответственное хранение или в аренду.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Инвентаризация_нематериальных_активов"/>
      <w:bookmarkEnd w:id="47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Инвентаризация нематериальных активов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При инвентаризации нематериальных активов необходимо проверить: наличие документов, подтверждающих права организации на их использование; правильность и своевременность отражения нематериальных активов в балансе.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Инвентаризация_финансовых_вложений"/>
      <w:bookmarkEnd w:id="48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Инвентаризация финансовых вложений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3.31. При инвентаризации финансовых вложений проверяются фактические затраты в ценные бумаги и уставные капиталы других организаций, а также предоставленные другим организациям займы.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3.32. При проверке фактического наличия ценных бумаг устанавливаются: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оформления ценных бумаг;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 ценных бумаг (путем сопоставления фактического наличия с данными бухгалтерского учета);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воевременность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полнота отражения в бухгалтерском учете полученных доходов по ценным бумагам.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3.33. При хранении ценных бумаг в организации их инвентаризация проводится одновременно с инвентаризацией денежных сре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3.34. Инвентаризация ценных бумаг проводится по отдельным эмитентам с указанием в акте названия, серии, номера, номинальной и фактической стоимости, сроков погашения и общей суммы.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каждой ценной бумаги сопоставляются с данными описей (реестров, книг), хранящихся в бухгалтерии хозяйствующего субъекта.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3.35. Инвентаризация ценных бумаг, сданных на хранение в специальные организации (банк-депозитарий специализированное хранилище ценных бумаг и др.) заключается в сверке остатков сумм, числящихся на соответствующих счетах бухгалтерского учета хозяйствующего субъекта с данными выписок этих специальных организаций.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3.36. Финансовые вложения в уставные капиталы других организаций, а также займы, предоставленные другим хозяйствующим субъектам, при инвентаризации должны быть подтверждены документами.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Инвентаризация_товарно-материальных_ценн"/>
      <w:bookmarkEnd w:id="49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Инвентаризация товарно-материальных ценностей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3.37. Инвентаризация товарно-материальных ценностей должна, как правило, производиться в порядке расположения ценностей в данном помещении. Нельзя допускать во время инвентаризации беспорядочного перехода от одного вида товарно-материальных ценностей к другому.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хранении товарно-материальных ценностей в разных изолированных помещениях у одного материально ответственного лица инвентаризация проводится последовательно по местам хранения. После проверки ценностей вход в помещение опломбировывается, и комиссия переходит для работы в следующее помещение.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3.38. Товарно-материальные ценности заносятся в инвентаризационные описи по каждому отдельному наименованию с указанием номенклатурного номера, вида, группы, артикула, сорта и количества.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3.39. Председатель рабочей инвентаризационной комиссии или по его поручению члены комиссии в присутствии заведующего складом (кладовой) и других материально ответственных лиц проверяют фактическое наличие товарно-материальных ценностей путем обязательного их пересчета, перевешивания или </w:t>
      </w:r>
      <w:proofErr w:type="spell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перемеривания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Категорически запрещается вносить в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об остатках ценностей со слов материально ответственных лиц или по данным учета без проверки их фактического наличия.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3.40. Товарно-материальные ценности, поступающие во время проведения инвентаризации, принимаются материально ответственными лицами в присутствии членов инвентаризационной комиссии и приходуются по реестру или товарному отчету после инвентаризации. Эти товарно-материальные ценности заносятся в отдельную опись под наименованием "Товарно-материальные ценности, поступившие во время инвентаризации". В описи указываются, когда, от кого они поступили, дата и номер приходного документа, наименование, количество, цена и сумма. Одновременно на приходном документе за подписью председателя инвентаризационной комиссии делается отметка "после инвентаризации" со ссылкой на дату описи, в которую записаны эти ценности.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3.41. При длительном проведении инвентаризации в исключительных случаях и только с письменного разрешения руководителя и главного бухгалтера хозяйствующего субъекта в процессе инвентаризации товарно-материальные ценности могут отпускаться материально ответственными лицами в присутствии членов инвентаризационной комиссии.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ценности заносятся в отдельную инвентаризационную опись под наименованием "Товарно-материальные ценности, отпущенные во время инвентаризации". Оформляться эта опись должна по аналогии с документами на поступившие товарно-материальные ценности во время инвентаризации. В расходных документах делается отметка за подписью председателя инвентаризационной комиссии.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3.42. Товарно-материальные ценности, принадлежащие другим хозяйствующим субъектам и находящиеся на ответственном хранении, инвентаризируются одновременно с собственными товарно-материальными ценностями. На эти ценности составляется отдельная инвентаризационная опись, в которой делается ссылка на соответствующие документы, подтверждающие принятие этих ценностей на ответственное хранение.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п3и43"/>
      <w:bookmarkEnd w:id="50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3.43. Инвентаризация товарно-материальных ценностей, находящихся в пути, отгруженных, не оплаченных в срок покупателями, находящихся на складах других хозяйствующих субъектов, заключается в тщательной проверке обоснованности числящихся на соответствующих счетах сумм.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счетах учета этих товарно-материальных ценностей (в пути, товаров отгруженных и др.) могут оставляться только суммы, подтвержденные надлежаще оформленными документами: по находящимся в пути - счетами платежными требованиями поставщиков или другими их заменяющими документами, по отгруженным </w:t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копиями предъявленных покупателями счетов-фактур и копиями платежных требований, по просроченным оплатой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окументами с обязательным подтверждением учреждением банка нахождения платежных требований в картотеках; по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находящимся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складах других организаций - сохранными расписками, переоформленными на дату, близкую к дате инвентаризации; по находящимся на складах </w:t>
      </w:r>
      <w:proofErr w:type="spell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одногородных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поставщиков - сохранными расписками, переоформленными на дату проведения инвентаризации.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должна быть произведена сверка этих счетов с другими корреспондирующими счетами.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п3и43абз4"/>
      <w:bookmarkEnd w:id="51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длительной задержке в оплате покупателями или заказчиками реализованных им товаров, продукции (работ, услуг) выясняются причины этой задержки, которые фиксируются в протоколе инвентаризационной комиссии.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установлении фактов </w:t>
      </w:r>
      <w:proofErr w:type="spell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неоприходования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поступивших товарно-материальных ценностей должны быть затребованы объяснения лиц, получивших их, а в случае злоупотребления материалы должны быть переданы следственным органам.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3.44. Инвентаризационные описи (акты) составляются отдельно на товарно-материальные ценности, находящиеся в пути, отгруженные, не оплаченные в срок покупателями и находящиеся на складах других хозяйствующих субъектов.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описях на товарно-материальные ценности, находящиеся в пути, по каждой отдельной отправке приводятся следующие данные: наименование (согласно документу), количество и стоимость (согласно данным учета), дата отгрузки, а также перечень и номера документов, на основании которых эти ценности учтены на соответствующих счетах. При этом по грузам, не прибывшим в установленный срок и числящимся в учете как материалы и товары в пути, необходимо проверить, какие меры приняты к их розыску.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3.45. В описях на товарно-материальные ценности, отгруженные и не оплаченные в срок покупателями, по каждой отдельной отгрузке приводятся наименование покупателя, наименование товарно-материальных ценностей, дата отгрузки, дата выписки счета-фактуры, номер счета-фактуры и сумма по счету-фактуре.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3.46. Товарно-материальные ценности, хранящиеся на складах других хозяйствующих субъектов, заносятся в описи на основании документов, подтверждающих сдачу этих ценностей на ответственное хранение. В описях на эти ценности указываются их наименование, количество, сорт, фактическая стоимость (по данным учета), дата принятия груза на хранение, место хранения, номера и даты документов.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от хозяйствующих субъектов, на ответственном хранении которых эти ценности находятся, копий инвентаризационных описей комиссия сопоставляет фактическое наличие ценностей (по данным копий инвентаризационных описей) с количеством, установленным по документам.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3.47. В описях на товарно-материальные ценности, находящиеся в переработке на других хозяйствующих субъектах, указываются наименование перерабатывающего предприятия, наименование ценностей, количество, фактическая стоимость по данным учета, дата передачи ценностей в переработку, номера и даты документов.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п3и48"/>
      <w:bookmarkEnd w:id="52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3.48. Инвентарь и хозяйственные принадлежности, находящиеся в эксплуатации, инвентаризируются по месту их нахождения и лицам, на ответственном хранении которых они находятся.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проводится путем осмотра каждого актива. В инвентаризационные описи инвентарь и хозяйственные принадлежности заносятся по наименованиям в соответствии с номенклатурой, принятой в бухгалтерском учете.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инвентаризации инвентаря и хозяйственных принадлежностей, выданных в индивидуальное пользование работникам, допускается составление групповых инвентаризационных описей с указанием в них ответственных за эти активы лиц, на которых открыты личные карточки, с распиской их в описи.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описях указывается стоимость инвентаря и хозяйственных принадлежностей.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спецодежды и столового белья, отправленные в стирку и ремонт, должны записываться в инвентаризационную опись на основании ведомостей-накладных или квитанций предприятий бытового обслуживания.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инвентарь и хозяйственные принадлежности, пришедшие в негодность и не списанные, рабочей инвентаризационной комиссией составляются акты с указанием времени эксплуатации, причин негодности, возможности использования этих предметов на хозяйственные цели.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3.49. Тара заносится в описи по видам, целевому назначению и качественному состоянию (новая, бывшая в употреблении, требующая ремонта и т.д.).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проверкой порожняя тара должна быть подобрана по видам: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деревянная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(ящики, бочки);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картонная;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(фляги, барабаны);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текстильная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(мешки).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тару, пришедшую в негодность, рабочей инвентаризационной комиссией составляется акт с указанием причин и лиц, ответственных за тару.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Инвентаризация_незавершенного_производст"/>
      <w:bookmarkEnd w:id="53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Инвентаризация незавершенного производства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расходов будущих периодов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п3и50"/>
      <w:bookmarkEnd w:id="54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3.50.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незавершенного производства имеет целью определить объемы и производственную себестоимость его в соответствии с порядком, установленным </w:t>
      </w:r>
      <w:hyperlink r:id="rId16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Положением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 о составе затрат по производству и реализации продукции (работ, услуг) и о порядке формирования финансовых результатов, утвержденным </w:t>
      </w:r>
      <w:hyperlink r:id="rId17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Кабинета Министров от 5 февраля 1999 года N 54 и разработанными на его основе отраслевыми инструкциями.</w:t>
      </w:r>
      <w:proofErr w:type="gramEnd"/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промышленных предприятий, например, необходимо: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фактическое наличие заделов (деталей, узлов, агрегатов) и незаконченных изготовлением и сборкой изделий, находящихся в производстве;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неучтенный брак;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фактическую комплектность незавершенного производства (заделов) и обеспеченность сборки деталями;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остаток незавершенного производства по аннулированным заказам, а также по заказам, выполнение которых приостановлено;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п3и50абз7"/>
      <w:bookmarkEnd w:id="55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 производственную себестоимость находящихся в производстве заделов (деталей, узлов, агрегатов) и незаконченных изготовлением и сборкой изделий.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3.51. Перед началом инвентаризации необходимо сдать на склады все не нужные цехам материалы, покупные детали и полуфабрикаты, а также все детали, узлы и агрегаты, обработка которых на данном этапе закончена.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Находящиеся в цехах заделы незавершенного производства и полуфабрикаты должны быть приведены в порядок, обеспечивающий правильность и удобство подсчета их количества.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3.52. Проверка остатков задела незавершенного производства (деталей, узлов, агрегатов) производится путем фактического подсчета, взвешивания, </w:t>
      </w:r>
      <w:proofErr w:type="spell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перемеривания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составляются отдельно по каждому цеху (участку, отделению) с указанием наименования заделов, стадии или степени их готовности, количества или объема, а по строительно-монтажным работам с указанием объема работ: по незаконченным предприятиям, их очередям, объектам, пусковым комплексам, расчеты по которым осуществляются после полного их окончания без промежуточных платежей; по незаконченным частям конструктивных элементов и видов работ.</w:t>
      </w:r>
      <w:proofErr w:type="gramEnd"/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п3_52СМ"/>
      <w:bookmarkEnd w:id="56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Сырье, материалы и покупные полуфабрикаты, находящиеся у рабочих мест, не подвергавшиеся обработке, в опись незавершенного производства не включаются, а инвентаризируются особо и фиксируются в отдельных описях.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 забракованные детали в состав незавершенного производства не включаются.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3.53. По незавершенному производству, представляющему собой неоднородную массу или смесь (в соответствующих отраслях промышленности), в инвентаризационных описях, а также в сличительных ведомостях приводятся два количественных показателя: количество этой массы или смеси и количество сырья или материалов (по отдельным наименованиям), входящих в ее состав. Количество сырья или материалов определяется техническими расчетами в порядке, установленном отраслевыми инструкциями.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3.54. Наличие и объем незавершенного капитального строительства устанавливаются при инвентаризации путем проверки в натуре оплаченной его части. В актах инвентаризации указываются наименование объекта и объем выполненных работ по этому объекту по каждому отдельному виду работ, конструктивным элементам, оборудованию и т.п.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Инвентаризационная комиссия должна проверить: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числится ли в составе незавершенного капитального строительства оборудование, переданное в монтаж, но фактически не начатое монтажом;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законсервированных и временно прекращенных строительством объектов.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этим объектам, в частности, необходимо выявить причины и основание для их консервации.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3.55. На законченные строительством объекты, фактически введенные в эксплуатацию полностью или частично, приемка и ввод в действие которых не оформлены надлежащими документами, составляются особые акты. Отдельные акты составляются также на законченные, но почему-либо не введенные в эксплуатацию объекты. В актах необходимо указать причины задержки оформления сдачи в эксплуатацию указанных объектов.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3.56. На прекращенные строительством объекты, а также на проектно-изыскательские работы по неосуществленному строительству, подлежащие списанию с </w:t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баланса, составляются акты, в которых приводятся данные о характере выполненных работ и их стоимости с указанием причин прекращения строительства.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должна использоваться соответствующая техническая документация, акты сдачи работ, этапов, журналы учета выполненных работ на объектах строительства и другая документация.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п3W"/>
      <w:bookmarkEnd w:id="57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3.57. Инвентаризация незаконченных капитальных ремонтов зданий, сооружений, машин, оборудования, энергетических установок и других объектов производится путем проверки состояния работ в натуре.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незаконченный капитальный ремонт составляется акт, в котором указываются название ремонтируемого объекта, наименования и процент выполнения работ, сметная и фактическая стоимость выполненных работ.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3X"/>
      <w:bookmarkEnd w:id="58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3.58. Инвентаризационная комиссия по документам устанавливает и включает в описи сумму, подлежащую отражению на счете расходов будущих периодов.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п3и58абз2"/>
      <w:bookmarkEnd w:id="59"/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учета указанных расходов устанавливается Национальным </w:t>
      </w:r>
      <w:hyperlink r:id="rId18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стандартом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бухгалтерского учета (НСБУ N 21) "</w:t>
      </w:r>
      <w:hyperlink r:id="rId19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План счетов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бухгалтерского учета финансово-хозяйственной деятельности хозяйствующих субъектов и </w:t>
      </w:r>
      <w:hyperlink r:id="rId20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Инструкция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его применению" (рег.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N 1181 от 23 октября 2002 года).</w:t>
      </w:r>
      <w:proofErr w:type="gramEnd"/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Инвентаризация_животных"/>
      <w:bookmarkEnd w:id="60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Инвентаризация животных и молодняка животных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3.59.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продуктивный и рабочий скот заносится в инвентаризационные описи, в которых указываются: номер животного (бирка, тавро), кличка животного, год рождения, порода, упитанность, живая масса (вес) животного (кроме лошадей, верблюдов, мулов, оленей, по которым масса (вес) не указывается) и первоначальная стоимость.</w:t>
      </w:r>
      <w:proofErr w:type="gramEnd"/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Порода указывается на основании данных бонитировки скота.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Крупный рогатый скот, рабочий скот, свиньи (матки и хряки) и особо ценные экземпляры овец и других животных (племенное ядро) включаются в описи индивидуально. Прочие животные основного стада, учитываемые групповым порядком, включаются в описи по возрастным и половым группам с указанием количества голов и живой массы (веса) по каждой группе.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3.60. Молодняк крупного рогатого скота, племенных лошадей и рабочего скота включается в инвентаризационные описи индивидуально с указанием инвентарных номеров, кличек, пола, масти, породы и т.д.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на откорме, молодняк свиней, овец и коз, птица и другие виды животных, учитываемые в групповом порядке, включаются в описи согласно номенклатуре, принятой в учетных регистрах с указанием количества голов и живой массы (веса) по каждой группе.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составляются по видам животных отдельно по фермам, цехам, отделениям, бригадам в разрезе учетных групп и материально ответственных лиц.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Инвентаризация_денежных_средств"/>
      <w:bookmarkEnd w:id="61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Инвентаризация денежных средств,</w:t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ценностей и бланков строгой отчетности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п3_61"/>
      <w:bookmarkEnd w:id="62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3.61. При инвентаризации кассы проверяется фактическое наличие денежных средств и других ценностей, находящихся в кассе. Подвергаются также проверке бланки строгой отчетности.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подсчете фактического наличия денежных сре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 принимаются к учету денежные знаки, почтовые марки и марки государственной пошлины.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Никакие документы или расписки в остаток наличности кассы не включаются. Заявления кассира о наличии в кассе денежных средств и других ценностей, не принадлежащих данному хозяйствующему субъекту, во внимание не принимаются.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3.62. В акте инвентаризации наличия денежных средств указывается остаток ценностей в натуре и по данным учета на день инвентаризации и определяется результат инвентаризации.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фактического наличия бланков строгой отчетности производится по видам бланков с учетом начальных и конечных номеров тех или иных бланков. Результаты данной проверки оформляются специальной описью.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3.63. Инвентаризация денежных сре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 производится путем сверки числящихся сумм на счетах бухгалтерского учета с данными квитанций учреждений банка, почтового отделения и т.п.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3.64. Инвентаризация денежных средств, находящихся в банке на расчетных и текущих счетах, на аккредитивах, специальных, особых и других счетах, производится путем сверки остатков сумм, числящихся на соответствующих счетах по данным бухгалтерии хозяйствующего субъекта, с данными по выписке банка.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Инвентаризация_расчетов"/>
      <w:bookmarkEnd w:id="63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Инвентаризация расчетов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п3и65"/>
      <w:bookmarkEnd w:id="64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3.65. Инвентаризация расчетов с банками по ссудам, с бюджетом, покупателями, поставщиками, подотчетными лицами, рабочими и служащими, депонентами и другими дебиторами и кредиторами заключается в выявлении по соответствующим документам остатков и тщательной проверке обоснованности сумм, числящихся на счетах бухгалтерского учета. Комиссия устанавливает сроки возникновения задолженности по счетам дебиторов и кредиторов, реальность ее и лиц, виновных в пропуске сроков исковой давности, если это имеет место.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п3и65абз2"/>
      <w:bookmarkEnd w:id="65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тщательной проверке должен быть подвергнут счет "Счета к оплате поставщикам и подрядчикам" в части сумм товаров в пути и расчетов с поставщиками по </w:t>
      </w:r>
      <w:proofErr w:type="spell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неотфактурованным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поставкам. Он проверяется как по документам, так и в согласовании с корреспондирующими счетами. При этом уточняется, не значатся ли в составе </w:t>
      </w:r>
      <w:proofErr w:type="spell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неотфактурованных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поставок суммы, оплата которых отражена на счетах учета обязательств или на счетах к получению, или суммы за материалы и товары, фактически оплаченные и полученные, но числящиеся в пути.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суммы, оставшиеся на счетах поставщиков по </w:t>
      </w:r>
      <w:proofErr w:type="spell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неотфактурованным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поставкам, после проверки этого счета бухгалтерией должны быть затребованы от поставщиков счета-фактуры. Поставщики обязаны предъявить покупателям счета-фактуры или сообщить причины </w:t>
      </w:r>
      <w:proofErr w:type="spell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непредъявления</w:t>
      </w:r>
      <w:proofErr w:type="spell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у поставщика не значатся задолженности, он также обязан поставить об этом в известность покупателя.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3.66. По задолженности рабочим и служащим должны быть выявлены суммы своевременно невостребованной заработной платы, подлежащие перечислению на счет депонентов, а также суммы и причины возникновения переплат рабочим и служащим.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3.67. При инвентаризации подотчетных сумм проверяются отчеты подотчетных лиц по выданным авансам с учетом их целевого использования, а также суммы выданных авансов по каждому подотчетному лицу, даты их выдачи и целевого назначения.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3.68. Рабочая инвентаризационная комиссия путем документальной проверки должна также установить: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тождественность расчетов с банками, с частями хозяйствующего субъекта;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и обоснованность числящейся по балансу суммы задолженности по недостачам и хищениям и меры, принятые к взысканию этой задолженности;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и обоснованность числящихся по балансу сумм дебиторской, кредиторской и депонентской задолженностей, а также предъявлены ли иски на взыскание в принудительном порядке дебиторской задолженности;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наличия просроченной дебиторской задолженности.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c4"/>
      <w:bookmarkEnd w:id="66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СОСТАВЛЕНИЕ СЛИЧИТЕЛЬНЫХ ВЕДОМОСТЕЙ</w:t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ИНВЕНТАРИЗАЦИИ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п4_69"/>
      <w:bookmarkEnd w:id="67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4.69. Сличительные ведомости составляются по ценностям, по которым при инвентаризации выявлены отклонения от учетных данных.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сличительных ведомостях отражаются результаты инвентаризации, то есть расхождения между показателями по данным бухгалтерского учета и данными инвентаризационных описей (актов).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излишков и недостач товарно-материальных ценностей в сличительных ведомостях приводится в соответствии с их оценкой в бухгалтерском учете.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результатов инвентаризации могут применяться единые регистры, в которых объединены показатели инвентаризационных описей (актов) и сличительных ведомостей.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ценности, не принадлежащие предприятию, но числящиеся в бухгалтерском учете (находящиеся на ответственном хранении, арендованные, полученные для переработки) составляются отдельные сличительные ведомости.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п4и69абз6"/>
      <w:bookmarkEnd w:id="68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Сличительные ведомости могут быть составлены как с использованием технических средств, информационных систем и информационных технологий, так и вручную.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5__П"/>
      <w:bookmarkStart w:id="70" w:name="c5"/>
      <w:bookmarkStart w:id="71" w:name="раздел5"/>
      <w:bookmarkEnd w:id="69"/>
      <w:bookmarkEnd w:id="70"/>
      <w:bookmarkEnd w:id="71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ПОРЯДОК РЕГУЛИРОВАНИЯ </w:t>
      </w:r>
      <w:proofErr w:type="gramStart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ИНВЕНТАРИЗАЦИОННЫХ</w:t>
      </w:r>
      <w:proofErr w:type="gramEnd"/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РАЗНИЦ И ОФОРМЛЕНИЯ РЕЗУЛЬТАТОВ ИНВЕНТАРИЗАЦИИ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п570"/>
      <w:bookmarkStart w:id="73" w:name="пункт_5p_"/>
      <w:bookmarkEnd w:id="72"/>
      <w:bookmarkEnd w:id="73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5.70. Выявленные при инвентаризации и других проверках расхождения фактического наличия ценностей против данных бухгалтерского учета регулируются в следующем порядке: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средства, материальные ценности, денежные средства и другое имущество, оказавшееся в излишке, подлежит оприходованию и зачислению соответственно на финансовые результаты хозяйствующего субъекта или увеличение финансирования (фондов) у бюджетной организации с последующим установлением причин возникновения излишка и виновных лиц;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п5и70абз3"/>
      <w:bookmarkEnd w:id="74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убыль ценностей в пределах установленных норм списывается по распоряжениям руководителей хозяйствующих субъектов на затраты производства и расходы периода или на уменьшение финансирования (фондов) у бюджетной организации. Нормы убыли могут применяться лишь в случаях выявления фактических недостач.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обращается внимание, что убыль ценностей в пределах установленных норм определяется после зачета недостач ценностей излишками по пересортице. В том случае, если после зачета по пересортице, проведенного в установленном порядке, все же оказалась недостача ценностей, то нормы естественной убыли должны применяться только по тому наименованию ценностей, по которым установлена недостача.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утвержденных норм убыль рассматривается как недостача сверх норм.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Недостача ценностей сверх норм убыли, а также потери от порчи ценностей относятся на виновных лиц.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недостач и потерь, явившихся следствием злоупотреблений, соответствующие материалы в течение 5 дней после установления недостач и потерь подлежат передаче в следственные органы, а на сумму выявленных недостач и потерь предъявляется гражданский иск.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п5и70абз8"/>
      <w:bookmarkEnd w:id="75"/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Недостача ценностей сверх норм убыли и потери от порчи ценностей в случаях, когда конкретные виновники недостач и порчи не установлены, списываются хозяйствующим субъектом на затраты производства и расходы периода в соответствии с </w:t>
      </w:r>
      <w:hyperlink r:id="rId21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Положением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 о составе затрат по производству и реализации продукции (работ, услуг) и о порядке формирования финансовых результатов, утвержденным </w:t>
      </w:r>
      <w:hyperlink r:id="rId22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Кабинета Министров от 5 февраля 1999 года N 54</w:t>
      </w:r>
      <w:proofErr w:type="gramEnd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уменьшение финансирования (фондов) у бюджетной организации.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документах, представляемых для оформления списания недостач ценностей сверх норм убыли и потерь от порчи ценностей, должны быть указаны меры, принятые по предотвращению таких недостач и потерь.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о факте порчи ценностей должны быть получены от отдела технического контроля или соответствующих инспекций по качеству.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документах, представляемых для оформления списания недостач ценностей и порчи сверх норм естественной убыли, должны быть решения следственных или судебных органов, подтверждающие отсутствие виновных лиц, либо отказ на взыскание ущерба с виновных лиц, либо заключение о факте порчи ценностей, полученное от отдела технического контроля или соответствующих специализированных организаций (инспекций по качеству и др.).</w:t>
      </w:r>
      <w:proofErr w:type="gramEnd"/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Взаимный зачет излишков и недостач в результате пересортицы может быть допущен только в виде исключения за один и тот же проверяемый период, у одного и того же проверяемого лица, в отношении товарно-материальных ценностей одного и того же наименования и в тождественных количествах по разрешению доверенного лица.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допущенной пересортице материально ответственные лица представляют подробные объяснения доверенному лицу.</w:t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разницу стоимости от пересортицы в сторону недостачи, образовавшейся не по вине материально ответственных лиц, в протоколах инвентаризации должны быть даны исчерпывающие объяснения о причинах, по которым такая разница не отнесена на виновных лиц.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п5и71"/>
      <w:bookmarkEnd w:id="76"/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5.71. Результаты инвентаризации должны быть отражены в учете и отчетности того месяца, в котором была закончена инвентаризация, а по годовой инвентаризации - в годовой финансовой отчетности.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5.72. Данные результатов проведенных в отчетном году инвентаризаций обобщаются в ведомости результатов, выявленных инвентаризацией (</w:t>
      </w:r>
      <w:hyperlink r:id="rId23" w:anchor="%D0%9F%D0%BE_%D0%BF%D1%80%D0%B8%D0%BB%D0%BE%D0%B6%D0%B5%D0%BD%D0%B8%D1%8E_N_10_3A_" w:tgtFrame="_blank" w:history="1">
        <w:r w:rsidRPr="005B6B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N 5</w:t>
        </w:r>
      </w:hyperlink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5.73. Предложения о регулировании выявленных при инвентаризации расхождений фактического наличия ценностей и данных бухгалтерского учета представляются на рассмотрение руководителю хозяйствующего субъекта.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c6"/>
      <w:bookmarkEnd w:id="77"/>
      <w:r w:rsidRPr="005B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ДАТА ВСТУПЛЕНИЯ В СИЛУ</w:t>
      </w:r>
    </w:p>
    <w:p w:rsidR="005B6B8F" w:rsidRPr="005B6B8F" w:rsidRDefault="005B6B8F" w:rsidP="005B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B8F" w:rsidRPr="005B6B8F" w:rsidRDefault="005B6B8F" w:rsidP="005B6B8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8F">
        <w:rPr>
          <w:rFonts w:ascii="Times New Roman" w:eastAsia="Times New Roman" w:hAnsi="Times New Roman" w:cs="Times New Roman"/>
          <w:sz w:val="24"/>
          <w:szCs w:val="24"/>
          <w:lang w:eastAsia="ru-RU"/>
        </w:rPr>
        <w:t>6.74. Данный Национальный стандарт бухгалтерского учета вступает в силу с момента регистрации Министерством юстиции Республики Узбекистан.</w:t>
      </w:r>
    </w:p>
    <w:p w:rsidR="00EE3F34" w:rsidRPr="005B6B8F" w:rsidRDefault="005B6B8F">
      <w:pPr>
        <w:rPr>
          <w:rFonts w:ascii="Times New Roman" w:hAnsi="Times New Roman" w:cs="Times New Roman"/>
          <w:sz w:val="24"/>
          <w:szCs w:val="24"/>
        </w:rPr>
      </w:pPr>
    </w:p>
    <w:sectPr w:rsidR="00EE3F34" w:rsidRPr="005B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C3"/>
    <w:rsid w:val="003F11C3"/>
    <w:rsid w:val="004A0E54"/>
    <w:rsid w:val="005B6B8F"/>
    <w:rsid w:val="005F7574"/>
    <w:rsid w:val="00DD670E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xgalter.uz/doc?id=409894_nacionalnyy_standart_buhgalterskogo_ucheta_respubliki_uzbekistan_(nsbu)_n_19_organizaciya_i_provedenie_inventarizacii_(zaregistrirovan_myu_02_11_1999_g_n_833_utverjden_mf_19_10_1999_g_n_eg17-19-2075)&amp;prodid=1_vse_zakonodatelstvo_uzbekistana" TargetMode="External"/><Relationship Id="rId13" Type="http://schemas.openxmlformats.org/officeDocument/2006/relationships/hyperlink" Target="https://buxgalter.uz/ru/doc?id=2392_slichitelnaya_vedomost_rezultatov_inventarizacii_tovarno-materialnyh_cennostey_(prilojenie_n_18_k_nsbu_n_19)&amp;prodid=1_vse_zakonodatelstvo_uzbekistana" TargetMode="External"/><Relationship Id="rId18" Type="http://schemas.openxmlformats.org/officeDocument/2006/relationships/hyperlink" Target="https://buxgalter.uz/ru/doc?id=30054_nacionalnyy_standart_buhgalterskogo_ucheta_respubliki_uzbekistan_(nsbu_n_21)_plan_schetov_buhgalterskogo_ucheta_finansovo-hozyaystvennoy_deyatelnosti_hozyaystvuyushchih_subektov_i_instrukciya_po_ego_primeneniyu_(utverjden_prikazom_ministra_finansov_ot_09_09_2002_g_n_103_zaregistrirovannym_myu_23_10_2002_g_n_1181)&amp;prodid=1_vse_zakonodatelstvo_uzbekistan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xgalter.uz/ru/doc?id=2704_polojenie_o_sostave_zatrat_po_proizvodstvu_i_realizacii_produkcii_(rabot_uslug)_i_o_poryadke_formirovaniya_finansovyh_rezultatov_(prilojenie_k_postanovleniyu_km_uz_ot_05_02_1999_g_n_54)&amp;prodid=1_vse_zakonodatelstvo_uzbekistana" TargetMode="External"/><Relationship Id="rId7" Type="http://schemas.openxmlformats.org/officeDocument/2006/relationships/hyperlink" Target="https://buxgalter.uz/ru/doc?id=51964_nacionalnyy_standart_buhgalterskogo_ucheta_respubliki_uzbekistan_(nsbu)_n_5_osnovnye_sredstva_(utverjden_prikazom_ministra_finansov_ot_09_10_2003_g_n_114_zaregistrirovannym_myu_20_01_2004_g_n_1299)&amp;prodid=1_vse_zakonodatelstvo_uzbekistana" TargetMode="External"/><Relationship Id="rId12" Type="http://schemas.openxmlformats.org/officeDocument/2006/relationships/hyperlink" Target="https://buxgalter.uz/ru/doc?id=2363_vedomost_rezultatov_vyyavlennyh_inventarizaciey_(prilojenie_n_5_k_nsbu_n_19)&amp;prodid=1_vse_zakonodatelstvo_uzbekistana" TargetMode="External"/><Relationship Id="rId17" Type="http://schemas.openxmlformats.org/officeDocument/2006/relationships/hyperlink" Target="https://buxgalter.uz/ru/doc?id=2703_postanovlenie_kabineta_ministrov_respubliki_uzbekistan_ot_05_02_1999_g_n_54_ob_utverjdenii_polojeniya_o_sostave_zatrat_po_proizvodstvu_i_realizacii_produkcii_(rabot_uslug)_i_o_poryadke_formirovaniya_finansovyh_rezultatov&amp;prodid=1_vse_zakonodatelstvo_uzbekistana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buxgalter.uz/ru/doc?id=2704_polojenie_o_sostave_zatrat_po_proizvodstvu_i_realizacii_produkcii_(rabot_uslug)_i_o_poryadke_formirovaniya_finansovyh_rezultatov_(prilojenie_k_postanovleniyu_km_uz_ot_05_02_1999_g_n_54)&amp;prodid=1_vse_zakonodatelstvo_uzbekistana" TargetMode="External"/><Relationship Id="rId20" Type="http://schemas.openxmlformats.org/officeDocument/2006/relationships/hyperlink" Target="https://buxgalter.uz/ru/doc?id=30149_1_dolgosrochnye_aktivy_pervaya_chast_instrukcii_po_primeneniyu_plana_schetov_buhgalterskogo_ucheta_finansovo-hozyaystvennoy_deyatelnosti_hozyaystvuyushchih_subektov_(prilojenie_n_2_k_nsbu_n_21_utverjdennomu_prikazom_ministra_finansov_ot_09_09_2002_g_n_103_zaregistrirovannym_myu_23_10_2002_g_n_1181)&amp;prodid=1_vse_zakonodatelstvo_uzbekistana" TargetMode="External"/><Relationship Id="rId1" Type="http://schemas.openxmlformats.org/officeDocument/2006/relationships/styles" Target="styles.xml"/><Relationship Id="rId6" Type="http://schemas.openxmlformats.org/officeDocument/2006/relationships/hyperlink" Target="https://buxgalter.uz/ru/doc?id=108325_nacionalnyy_standart_buhgalterskogo_ucheta_respubliki_uzbekistan_(nsbu)_n_4_tovarno-materialnye_zapasy_(utverjden_prikazom_ministra_finansov_ot_15_06_2006_g_n_52_zaregistrirovannym_myu_17_07_2006_g_n_1595)&amp;prodid=1_vse_zakonodatelstvo_uzbekistana" TargetMode="External"/><Relationship Id="rId11" Type="http://schemas.openxmlformats.org/officeDocument/2006/relationships/hyperlink" Target="https://buxgalter.uz/ru/doc?id=2360_kniga_kontrolya_za_vypolneniem_prikazov_o_provedenii_inventarizacii_(prilojenie_n_2_k_nsbu_n_19)&amp;prodid=1_vse_zakonodatelstvo_uzbekistan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uxgalter.uz/ru/doc?id=460758_zakon_respubliki_uzbekistan_ot_30_08_1996_g_n_279-i_o_buhgalterskom_uchete_(novaya_redakciya_utverjdena_zakonom_ruz_ot_13_04_2016_g_n_zru-404)&amp;prodid=1_vse_zakonodatelstvo_uzbekistana" TargetMode="External"/><Relationship Id="rId15" Type="http://schemas.openxmlformats.org/officeDocument/2006/relationships/hyperlink" Target="https://buxgalter.uz/ru/doc?id=2362_kniga_ucheta_kontrolnyh_proverok_pravilnosti_provedeniya_inventarizacii_(prilojenie_n_4_k_nsbu_n_19)&amp;prodid=1_vse_zakonodatelstvo_uzbekistana" TargetMode="External"/><Relationship Id="rId23" Type="http://schemas.openxmlformats.org/officeDocument/2006/relationships/hyperlink" Target="https://buxgalter.uz/ru/doc?id=2363_vedomost_rezultatov_vyyavlennyh_inventarizaciey_(prilojenie_n_5_k_nsbu_n_19)&amp;prodid=1_vse_zakonodatelstvo_uzbekistana" TargetMode="External"/><Relationship Id="rId10" Type="http://schemas.openxmlformats.org/officeDocument/2006/relationships/hyperlink" Target="https://buxgalter.uz/ru/doc?id=2359_prikaz_ob_utverjdenii_sostavov_postoyanno_deystvuyushchih_inventarizacionnyh_komissiy_(prilojenie_n_1_k_nsbu_n_19)&amp;prodid=1_vse_zakonodatelstvo_uzbekistana" TargetMode="External"/><Relationship Id="rId19" Type="http://schemas.openxmlformats.org/officeDocument/2006/relationships/hyperlink" Target="https://buxgalter.uz/ru/doc?id=30057_plan_schetov_buhgalterskogo_ucheta_finansovo-hozyaystvennoy_deyatelnosti_hozyaystvuyushchih_subektov_(prilojenie_n_1_k_nsbu_n_21)_(utverjden_prikazom_ministra_finansov_09_09_2002_g_n_103_zaregistrirovannym_myu_23_10_2002_g_n_1181)&amp;prodid=1_vse_zakonodatelstvo_uzbekist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xgalter.uz/doc?id=409894_nacionalnyy_standart_buhgalterskogo_ucheta_respubliki_uzbekistan_(nsbu)_n_19_organizaciya_i_provedenie_inventarizacii_(zaregistrirovan_myu_02_11_1999_g_n_833_utverjden_mf_19_10_1999_g_n_eg17-19-2075)&amp;prodid=1_vse_zakonodatelstvo_uzbekistana" TargetMode="External"/><Relationship Id="rId14" Type="http://schemas.openxmlformats.org/officeDocument/2006/relationships/hyperlink" Target="https://buxgalter.uz/ru/doc?id=2361_akt_kontrolnoy_proverki_pravilnosti_provedeniya_inventarizacii_cennostey_(prilojenie_n_3_k_nsbu_n_19)&amp;prodid=1_vse_zakonodatelstvo_uzbekistana" TargetMode="External"/><Relationship Id="rId22" Type="http://schemas.openxmlformats.org/officeDocument/2006/relationships/hyperlink" Target="https://buxgalter.uz/ru/doc?id=2703_postanovlenie_kabineta_ministrov_respubliki_uzbekistan_ot_05_02_1999_g_n_54_ob_utverjdenii_polojeniya_o_sostave_zatrat_po_proizvodstvu_i_realizacii_produkcii_(rabot_uslug)_i_o_poryadke_formirovaniya_finansovyh_rezultatov&amp;prodid=1_vse_zakonodatelstvo_uzbekist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7891</Words>
  <Characters>44984</Characters>
  <Application>Microsoft Office Word</Application>
  <DocSecurity>0</DocSecurity>
  <Lines>374</Lines>
  <Paragraphs>105</Paragraphs>
  <ScaleCrop>false</ScaleCrop>
  <Company/>
  <LinksUpToDate>false</LinksUpToDate>
  <CharactersWithSpaces>52770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2023-06-22T12:00:00Z</dcterms:created>
  <dcterms:modified xsi:type="dcterms:W3CDTF">2023-06-22T12:00:00Z</dcterms:modified>
</cp:coreProperties>
</file>