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F9" w:rsidRPr="003809F9" w:rsidRDefault="003809F9" w:rsidP="0038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</w:t>
      </w:r>
    </w:p>
    <w:p w:rsidR="003809F9" w:rsidRPr="003809F9" w:rsidRDefault="003809F9" w:rsidP="0038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МИНИСТЕРСТВОМ ЮСТИЦИИ</w:t>
      </w:r>
    </w:p>
    <w:p w:rsidR="003809F9" w:rsidRPr="003809F9" w:rsidRDefault="003809F9" w:rsidP="0038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УЗБЕКИСТАН</w:t>
      </w:r>
    </w:p>
    <w:p w:rsidR="003809F9" w:rsidRPr="003809F9" w:rsidRDefault="003809F9" w:rsidP="0038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04.11.1998 г.</w:t>
      </w:r>
    </w:p>
    <w:p w:rsidR="003809F9" w:rsidRPr="003809F9" w:rsidRDefault="003809F9" w:rsidP="0038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519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МИНИСТЕРСТВОМ ФИНАНСОВ</w:t>
      </w:r>
    </w:p>
    <w:p w:rsidR="003809F9" w:rsidRPr="003809F9" w:rsidRDefault="003809F9" w:rsidP="0038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УЗБЕКИСТАН</w:t>
      </w:r>
    </w:p>
    <w:p w:rsidR="003809F9" w:rsidRPr="003809F9" w:rsidRDefault="003809F9" w:rsidP="0038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16.10.1998 г.</w:t>
      </w:r>
    </w:p>
    <w:p w:rsidR="003809F9" w:rsidRPr="003809F9" w:rsidRDefault="003809F9" w:rsidP="0038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51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9F9" w:rsidRPr="003809F9" w:rsidRDefault="003809F9" w:rsidP="0038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НАЦИОНАЛЬНЫЙ СТАНДАРТ БУХГАЛТЕРСКОГО УЧЕТА</w:t>
      </w:r>
    </w:p>
    <w:p w:rsidR="003809F9" w:rsidRPr="003809F9" w:rsidRDefault="003809F9" w:rsidP="0038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УЗБЕКИСТАН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НCБУ"/>
      <w:bookmarkEnd w:id="0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gramStart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</w:t>
      </w:r>
      <w:proofErr w:type="gramEnd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 N 9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9F9" w:rsidRPr="003809F9" w:rsidRDefault="003809F9" w:rsidP="00380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 ДЕНЕЖНЫХ ПОТОКАХ</w:t>
      </w:r>
    </w:p>
    <w:p w:rsid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Национальный стандарт бухгалтерского учета (НСБУ) разработан на основе </w:t>
      </w:r>
      <w:hyperlink r:id="rId5" w:tgtFrame="_blank" w:history="1">
        <w:r w:rsidRPr="003809F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Закона</w:t>
        </w:r>
      </w:hyperlink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Республики Узбекистан ”О бухгалтерском учете” и является элементом системы нормативного регулирования бухгалтерского учета в Республике Узбекистан.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р2"/>
      <w:bookmarkEnd w:id="2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2"/>
      <w:bookmarkEnd w:id="3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Отчет о денежных потоках позволяет пользователям оценить изменения в финансовом положении хозяйствующего субъекта, обеспечивая их информацией о поступлении и выбытии денежных средств за отчетный период.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данного Стандарта является установление обязательного предоставления информации по изменениям в денежных средствах хозяйствующего субъекта и их эквивалентах в виде отчета о денежных потоках, классифицирующего движение денежных потоков, происходящих от операционной, инвестиционной и финансовой деятельности в течение отчетного периода.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р3"/>
      <w:bookmarkEnd w:id="4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СФЕРА ДЕЙСТВИЯ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Хозяйствующий субъект подготавливает отчет о денежных потоках в соответствии с требованиями данного Стандарта и представляет его в качестве неотъемлемой части финансовой отчетности за каждый отчетный период.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р4"/>
      <w:bookmarkEnd w:id="5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ПОЛЕЗНОСТЬ ИНФОРМАЦИИ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ДЕНЕЖНЫХ ПОТОКАХ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Информация отчета о денежных потоках при использовании вместе с остальными финансовыми отчетами полезна тем, что она предоставляет пользователям финансовой отчетности базу для оценки способности хозяйствующего субъекта привлекать и использовать денежные средства и их эквиваленты. Отчет о денежных потоках подразделяет денежные поступления и выплаты на три основные категории: операционная деятельность, инвестиционная деятельность и финансовая деятельность. Комбинированное воздействие всех трех категорий на денежные средства определяет чистое изменение денежных средств за отчетный период. Информация о движении денежных потоков является необходимой при проверке правильности прогнозирования будущих денежных потоков, при анализе связи между прибыльностью и чистым движением денежных потоков и влиянием изменений цен.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р5"/>
      <w:bookmarkEnd w:id="6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ОПРЕДЕЛЕНИЯ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п5"/>
      <w:bookmarkEnd w:id="7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Термины, используемые в этом Стандарте: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Денежные_средства"/>
      <w:bookmarkEnd w:id="8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- это кассовая наличность и депозиты до востребования, а также средства на расчетном, валютном и других банковских счетах.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Денежные_эквиваленты"/>
      <w:bookmarkEnd w:id="9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эквиваленты - это краткосрочные, высоколиквидные инвестиции (финансовые вложения), быстро и легко обратимые в известные денежные суммы и подтвержденные незначительному риску колебаний их стоимости.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Денежные_потоки"/>
      <w:bookmarkEnd w:id="10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потоки - это притоки (поступления) и оттоки (расходование, выбытие) денежных средств и их эквивалентов.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п5ОДП"/>
      <w:bookmarkEnd w:id="11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денежных потоках - совокупность показателей, развернуто характеризующая поток денежных средств за отчетный период.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п5ОД"/>
      <w:bookmarkEnd w:id="12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Операционная деятельность - это основная деятельность хозяйствующего субъекта, приносящая доход, а также иная хозяйственная деятельность субъекта, не относящаяся к инвестиционной и финансовой деятельности.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п5ИД"/>
      <w:bookmarkStart w:id="14" w:name="п5ч6"/>
      <w:bookmarkEnd w:id="13"/>
      <w:bookmarkEnd w:id="14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Инвестиционная деятельность - это приобретение и продажа долгосрочных активов и других объектов инвестиций, не включенных в денежные эквиваленты.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п5ФД"/>
      <w:bookmarkEnd w:id="15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деятельность - это деятельность хозяйствующего субъекта, результатом которой является изменение в размере и составе собственного капитала и заемных средств.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р6"/>
      <w:bookmarkEnd w:id="16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ДЕНЕЖНЫЕ СРЕДСТВА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ДЕНЕЖНЫЕ ЭКВИВАЛЕНТЫ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Эквиваленты денежных средств используются в основном для выплат по краткосрочным обязательствам, а не для инвестиций или других целей. Для того чтобы считать инвестиции денежным эквивалентом, они должны быть свободно обращаемыми в </w:t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наличные и иметь незначительный риск изменения в стоимости. Поэтому инвестиции считаются денежным эквивалентом, если они имеют короткий срок погашения, примерно 3 месяца от даты приобретения.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7. Банковские займы относятся к финансовой деятельности, но банковские овердрафты, которые погашаются по требованию, представляют собой неотъемлемую часть управления денежными средствами предприятий. В связи с этим банковские овердрафты являют компонент денежных средств или их эквивалент.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п8_"/>
      <w:bookmarkEnd w:id="17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Денежные потоки не включают в себя движение между статьями денежных средств и денежных эквивалентов, так как они относятся к управлению денежными средствами хозяйствующего субъекта, а не к его операционной, финансовой или инвестиционной деятельности. Управление денежными средствами включает в себя вложение избытка денежных сре</w:t>
      </w:r>
      <w:proofErr w:type="gramStart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д</w:t>
      </w:r>
      <w:proofErr w:type="gramEnd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енежные эквиваленты.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р7"/>
      <w:bookmarkEnd w:id="18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ПРЕДСТАВЛЕНИЕ ОТЧЕТА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ДЕНЕЖНЫХ ПОТОКАХ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Отчет о денежных потоках должен представлять сведения о денежных потоках в течение отчетного периода, полученных от операционной, инвестиционной или финансовой деятельности хозяйствующего субъекта.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р8"/>
      <w:bookmarkEnd w:id="19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ОПЕРАЦИОННАЯ ДЕЯТЕЛЬНОСТЬ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денежных потоков, возникающих в результате операционной деятельности хозяйствующего субъекта, является ключевым показателем, отражающим, насколько достаточно движение денежных потоков, производимое хозяйствующим субъектом в результате операционной деятельности для выплаты ссуд, поддержания производственных мощностей хозяйствующим субъектам, выплаты дивидендов и новых инвестиций без обращения к внешним источникам финансирования.</w:t>
      </w:r>
      <w:proofErr w:type="gramEnd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об отдельных компонентах предыдущего денежного потока от операционной деятельности может использоваться в сочетании с другого рода информацией для прогнозирования будущих денежных потоков от операционной деятельности.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п11__"/>
      <w:bookmarkEnd w:id="20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Денежные потоки от операционной деятельности исходят из основной деятельности хозяйствующего субъекта. Как правило, основная деятельность хозяйствующего субъекта направлена на продажу продукции, выполнение работ или оказание услуг. К основным денежным потокам от операционной деятельности относятся: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Денежные поступления от продажи товаров и оказания услуг;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Поступление денежных средств по роялти, взносам, комиссионным и прочие;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Выплаты денежных средств поставщикам за товары и услуги;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Выплаты сотрудникам и от лица сотрудников;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11.5. Денежные поступления и платежи страховой компании по премиям, требованиям, годовым и прочим выплатам по страховым полисам;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Денежные платежи или возмещения по налогам, если они не относятся к инвестиционной и финансовой деятельности;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Денежные поступления и платежи по контрактам, которые заключены с торговыми или дилерскими целями;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11.8. И другие.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некоторым операциям, таким как реализация единиц основных средств, может возникнуть прибыль или убыток, которые включаются в определение чистой прибыли или убытка. Однако денежные потоки по таким сделкам относятся к денежным потокам от инвестиционной деятельности.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Предприятие может иметь ценные бумаги или ссуды для посреднических или торговых целей, и в этих случаях они схожи с товарно-материальными запасами, приобретенными для перепродажи.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р9"/>
      <w:bookmarkEnd w:id="21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ИНВЕСТИЦИОННАЯ ДЕЯТЕЛЬНОСТЬ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13. Хозяйствующий субъект раскрывает отдельно информацию о денежных потоках от инвестиционной деятельности. Информация о денежных потоках от инвестиционной деятельности представляет уровень понесенных расходов по ресурсам, от которых будут генерировать в будущем доход и денежные потоки. К основным денежным потокам, полученным от инвестиционной деятельности, относятся: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Денежные выплаты на приобретение основных средств, нематериальных и прочих долгосрочных активов. Эти выплаты включают в себя платежи, связанные с капитализированными затратами на опытно-конструкторские работы, а также с ведением строительства хозяйственным способом;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Денежные поступления от продаж основных средств, нематериальных и прочих долгосрочных активов;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Денежные платежи по приобретению акций или долговых обязатель</w:t>
      </w:r>
      <w:proofErr w:type="gramStart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др</w:t>
      </w:r>
      <w:proofErr w:type="gramEnd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субъектов и прав участия в совместных предприятиях, кроме выплат по платежным документам (таким, как векселя), считающимся денежными эквивалентами или хранящимися для дилерских или торговых целей;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Денежные поступления от продаж акций и долговых обязатель</w:t>
      </w:r>
      <w:proofErr w:type="gramStart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др</w:t>
      </w:r>
      <w:proofErr w:type="gramEnd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субъектов и прав участия в совместных предприятиях, кроме поступлений по платежным документам (такие, как векселя), считающимся денежными эквивалентами или хранящимися для дилерских или торговых целей;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Авансы и кредиты, выданные другим сторонам (кроме авансов и кредитов, выданных финансовыми учреждениями);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13.6. Денежные поступления от возврата авансов и ссуд, выданных другим сторонам (кроме авансов и кредитов, выданных финансовыми учреждениями);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п13пп7"/>
      <w:bookmarkEnd w:id="22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13.7. Платежи по фьючерсным и форвардным контрактам, опционным контрактам и </w:t>
      </w:r>
      <w:proofErr w:type="gramStart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своп-контрактам</w:t>
      </w:r>
      <w:proofErr w:type="gramEnd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когда они предназначаются для дилерских или торговых целей, или выплаты классифицируются как финансовая деятельность;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п13пп8"/>
      <w:bookmarkEnd w:id="23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13.8. Денежные поступления по фьючерсным и форвардным контрактам, опционным контрактам и </w:t>
      </w:r>
      <w:proofErr w:type="gramStart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своп-контрактам</w:t>
      </w:r>
      <w:proofErr w:type="gramEnd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когда они предназначаются для дилерских или торговых целей, или выплаты классифицируются как финансовая деятельность;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п13пп9"/>
      <w:bookmarkEnd w:id="24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13.9. И другие.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контракт учитывается в качестве хеджирования* (страхования) определенной позиции, денежные потоки по контракту относятся к тому же виду деятельности, как и денежные потоки от позиции, которая хеджируется.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*)</w:t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0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Хедж, хеджирование  - сделка как способ защиты, при котором субъект получает возможность застраховать себя от возможных потерь, возникающих от курсовых разниц, выраженный в виде приобретения активов или обязательств по форвардным, фьючерсным и другим контрактам в иностранной валюте с намерением покрытия предполагаемых потерь.</w:t>
      </w:r>
      <w:proofErr w:type="gramEnd"/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р10"/>
      <w:bookmarkEnd w:id="25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ФИНАНСОВАЯ ДЕЯТЕЛЬНОСТЬ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14. Хозяйствующий субъект раскрывает отдельно информацию о денежных потоках от финансовой деятельности. Эта информация необходима для прогнозирования будущих денежных потоков от финансовой деятельности. К основным денежным потокам от финансовой деятельности относятся: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Денежные поступления от выпуска акций или других инструментов, связанных с собственным капиталом;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Платежи владельцам для приобретения или погашения акций субъектов;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Денежные поступления от эмиссии необеспеченных облигаций, ссуд, выданные финансовыми предприятиями, долговых обязательств, закладных и прочих кратко- и долгосрочных займов;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Погашения займов;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14.5. Платежи арендаторов для сокращения обязательств по финансовому лизингу;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14.6. И другие.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р11"/>
      <w:bookmarkEnd w:id="26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ОТЧЕТНОСТЬ ПО ДЕНЕЖНЫМ ПОТОКАМ </w:t>
      </w:r>
      <w:proofErr w:type="gramStart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ОПЕРАЦИОННОЙ ДЕЯТЕЛЬНОСТИ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Движение денежных средств от операционной деятельности хозяйствующий субъект раскрывает, используя: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Прямой метод, по которому раскрываются основные виды валовых денежных поступлений и валовых денежных выплат;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15.2. Косвенный метод, по которому чистый доход или убыток корректируется на изменения текущих активов и обязательств, </w:t>
      </w:r>
      <w:proofErr w:type="spellStart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неденежных</w:t>
      </w:r>
      <w:proofErr w:type="spellEnd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операций, а также на доходы и убытки, являющиеся результатом операционной, инвестиционной или финансовой деятельности.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р13"/>
      <w:bookmarkEnd w:id="27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ОТЧЕТНОСТЬ ПО ДЕНЕЖНЫМ ПОТОКАМ ОТ </w:t>
      </w:r>
      <w:proofErr w:type="gramStart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ИНВЕСТИЦИОННОЙ</w:t>
      </w:r>
      <w:proofErr w:type="gramEnd"/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ФИНАНСОВОЙ ДЕЯТЕЛЬНОСТИ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16__Х"/>
      <w:bookmarkStart w:id="29" w:name="п16"/>
      <w:bookmarkStart w:id="30" w:name="р12"/>
      <w:bookmarkStart w:id="31" w:name="р16о"/>
      <w:bookmarkEnd w:id="28"/>
      <w:bookmarkEnd w:id="29"/>
      <w:bookmarkEnd w:id="30"/>
      <w:bookmarkEnd w:id="31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16. Хозяйствующий субъект должен отражать в отчетах отдельно валовые денежные поступления и валовые денежные платежи от инвестиционной и финансовой деятельности, кроме денежных потоков, описанных в следующих двух параграфах, учитываемых на нетто-основе**.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17__Денежные_потоки"/>
      <w:bookmarkEnd w:id="32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17. Денежные потоки от имени клиентов раскрываются на нетто-основе, когда движение денежных потоков отражает скорее деятельность клиентов, чем деятельность самого юридического лица, например: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17.1. Фонды, которые инвестиционные организации держат по поручению своих клиентов;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17.2. Арендные платежи, взимаемые от имени владельцев собственности и передаваемые им.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18__На_нетто_основе"/>
      <w:bookmarkStart w:id="34" w:name="п18"/>
      <w:bookmarkEnd w:id="33"/>
      <w:bookmarkEnd w:id="34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18. На нетто-основе могут быть раскрыты также денежные потоки по статьям, которые быстро оборачиваются, включают крупные суммы и имеют короткие сроки погашения, например: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18.1. Денежные поступления и платежи по получению и погашению депозитов с фиксированной датой погашения;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18.2. Размещение депозитов и их изъятие из других финансовых учреждений;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18.3. Денежные авансы и кредиты, выданные клиентам, и погашение этих авансов и кредитов.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**)</w:t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09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Нетто-основа - это чистый приток или уменьшение денежных средств за отчетный период.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р14"/>
      <w:bookmarkEnd w:id="35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ДЕНЕЖНЫЕ ПОТОКИ В ИНОСТРАННОЙ ВАЛЮТЕ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19. Денежные потоки от операций в иностранной валюте отражаются в валюте Республики Узбекистан с применением обменного курса, устанавливаемого Центральным банком Республики Узбекистан на дату совершения операции.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20__Денежные"/>
      <w:bookmarkEnd w:id="36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20. Денежные потоки иностранного дочернего общества должны быть пересчитаны по обменному курсу Центрального банка Республики Узбекистан на дату происхождения денежного потока.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п21"/>
      <w:bookmarkEnd w:id="37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proofErr w:type="spellStart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Нереализовавшиеся</w:t>
      </w:r>
      <w:proofErr w:type="spellEnd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 и убыток, вытекающие из изменений в курсовой ставке иностранной валюты, не являются движением денежных средств. Однако влияние изменений в ставке курсового обмена на денежные средства и их эквиваленты, которые хранятся или должны быть выплачены в иностранной валюте, отражаются в отчете о денежных потоках, чтобы привести в соответствие движение денежных средств и их эквивалентов на начало и конец отчетного периода. Эта сумма представляется отдельно от </w:t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денежных потоков, возникающих в результате операционной, инвестиционной и финансовой деятельности, и включает разницы, если таковые имеются, при условии, что это движение денежных средств отражается по обменному курсу, существовавшему в конце отчетного периода.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р15"/>
      <w:bookmarkEnd w:id="38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ЧРЕЗВЫЧАЙНЫЕ СТАТЬИ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22. Денежные потоки, связанные с чрезвычайными статьями, должны классифицироваться в зависимости от их источника: операционной, инвестиционной или финансовой деятельности и раскрываются отдельно.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р16"/>
      <w:bookmarkEnd w:id="39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ПРОЦЕНТЫ И ДИВИДЕНДЫ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23"/>
      <w:bookmarkStart w:id="41" w:name="23__Денежные"/>
      <w:bookmarkEnd w:id="40"/>
      <w:bookmarkEnd w:id="41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23. Денежные потоки от полученных и уплаченных процентов и дивидендов следует раскрывать отдельно, классифицировать как денежный поток от операционной, инвестиционной или финансовой деятельности последовательно от одного отчетного периода к другому.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" w:name="24_"/>
      <w:bookmarkStart w:id="43" w:name="24__Для"/>
      <w:bookmarkEnd w:id="42"/>
      <w:bookmarkEnd w:id="43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Для банковских учреждений выплаченные и полученные проценты, дивиденды обычно классифицируются как операционные денежные потоки. Для других хозяйствующих субъектов выплаченные и полученные </w:t>
      </w:r>
      <w:proofErr w:type="gramStart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проценты</w:t>
      </w:r>
      <w:proofErr w:type="gramEnd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дивиденды могут быть классифицированы как денежные потоки от операционной деятельности, так как они включаются в определение чистого дохода или убытка.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25__Выплаченные"/>
      <w:bookmarkEnd w:id="44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25. Выплаченные дивиденды могут быть классифицированы как финансовые денежные потоки, так как они являются платой за получение финансовых ресурсов.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р17"/>
      <w:bookmarkEnd w:id="45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НАЛОГИ НА ДОХОД (ПРИБЫЛЬ)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26. Денежные потоки по налогу на доход (прибыль) должны раскрываться отдельно и относиться к денежным потокам от операционной деятельности.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п27"/>
      <w:bookmarkEnd w:id="46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27. Когда учет инвестиций в ассоциированное или дочернее предприятие ведется путем использования метода собственного капитала или себестоимости, то инвестор в отчете о денежном потоке ограничивается денежными потоками между собой и получателем инвестиций, например, дивидендами и авансами.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р18"/>
      <w:bookmarkEnd w:id="47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ПРИОБРЕТЕНИЕ И ПРОДАЖА </w:t>
      </w:r>
      <w:proofErr w:type="gramStart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ДОЧЕРНИХ</w:t>
      </w:r>
      <w:proofErr w:type="gramEnd"/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ПРЕДПРИЯТИЙ И  ДРУГИХ ХОЗЯЙСТВЕННЫХ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ЕДИНИЦ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28. Совокупные денежные потоки от приобретения и продажи дочерних предприятий или прочих хозяйственных единиц раскрываются отдельно и классифицируются как инвестиционная деятельность.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Хозяйствующие субъекты должны раскрывать, в совокупности, каждый из нижеприведенных </w:t>
      </w:r>
      <w:proofErr w:type="gramStart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пунктов</w:t>
      </w:r>
      <w:proofErr w:type="gramEnd"/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 приобретению, так и по реализации дочерних предприятий и других хозяйственных единиц: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29.1. Общую стоимость приобретения или реализации;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29.2. Часть приобретения или реализации, оплаченную посредством денежных средств и денежных эквивалентов;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29.3. Сумму денежных средств и денежных эквивалентов, принадлежащих приобретенному или реализованному дочернему обществу или хозяйственной единице;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29.4. Сумму активов и обязательств, кроме денежных средств и денежных эквивалентов, в приобретенном или реализованном дочернем обществе или по видам активов и обязательств.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р19"/>
      <w:bookmarkEnd w:id="48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НЕДЕНЕЖНЫЕ ОПЕРАЦИИ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30. Инвестиционные и финансовые операции, которые не требуют использования денежных средств или денежных эквивалентов, не должны включаться в отчет о денежном потоке. Такие операции должны раскрываться в других финансовых отчетах таким образом, чтобы предоставить всю существенную информацию об этих инвестиционных финансовых видах деятельности.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р20"/>
      <w:bookmarkEnd w:id="49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ОТДЕЛЬНЫЕ СТАТЬИ ДЕНЕЖНЫХ СРЕДСТВ</w:t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ИХ ЭКВИВАЛЕНТОВ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31. Хозяйствующий субъект также должен указывать отдельные статьи денежных средств и денежных эквивалентов и представлять сверку сумм в отчете о денежных потоках с соответствующими статьями в бухгалтерском балансе.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р21"/>
      <w:bookmarkEnd w:id="50"/>
      <w:r w:rsidRPr="003809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РАСКРЫТИЕ ПРОЧЕЙ ИНФОРМАЦИИ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32. Хозяйствующий субъект также должен раскрывать сумму остатков существенных денежных средств и денежных эквивалентов, имеющихся у предприятия, но не доступных для использования группой с пояснением со стороны руководства.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33. Денежные потоки должны быть раскрыты по сегментам для понимания связи между денежными потоками всего хозяйствующего субъекта и его сегментов.</w:t>
      </w:r>
    </w:p>
    <w:p w:rsidR="003809F9" w:rsidRPr="003809F9" w:rsidRDefault="003809F9" w:rsidP="00380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809F9" w:rsidRPr="003809F9" w:rsidRDefault="003809F9" w:rsidP="003809F9">
      <w:pPr>
        <w:shd w:val="clear" w:color="auto" w:fill="FFFFFF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9F9">
        <w:rPr>
          <w:rFonts w:ascii="Times New Roman" w:eastAsia="Times New Roman" w:hAnsi="Times New Roman" w:cs="Times New Roman"/>
          <w:sz w:val="24"/>
          <w:szCs w:val="24"/>
          <w:lang w:eastAsia="ru-RU"/>
        </w:rPr>
        <w:t>34. Для установления связи между движениями денежных потоков в данном виде хозяйственной деятельности в целом и в ее отдельных компонентах необходимо раскрытие сегментарных движений денежных потоков.</w:t>
      </w:r>
    </w:p>
    <w:p w:rsidR="00EE3F34" w:rsidRPr="003809F9" w:rsidRDefault="003809F9">
      <w:pPr>
        <w:rPr>
          <w:rFonts w:ascii="Times New Roman" w:hAnsi="Times New Roman" w:cs="Times New Roman"/>
          <w:sz w:val="24"/>
          <w:szCs w:val="24"/>
        </w:rPr>
      </w:pPr>
    </w:p>
    <w:sectPr w:rsidR="00EE3F34" w:rsidRPr="00380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F3"/>
    <w:rsid w:val="003809F9"/>
    <w:rsid w:val="004A0E54"/>
    <w:rsid w:val="005F7574"/>
    <w:rsid w:val="007B34F3"/>
    <w:rsid w:val="00DD670E"/>
    <w:rsid w:val="00FC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xgalter.uz/ru/doc?id=1110_zakon_respubliki_uzbekistan_ot_30_08_1996_g_n_279-i_o_buhgalterskom_uchete_(staraya_redakciya)&amp;prodid=1_zakonodatelstvo_respubliki_uzbekistan&amp;anchor=%D0%BF%D0%BE%D0%B4%D0%BF%D1%83%D0%BD%D0%BA%D1%82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2555</Words>
  <Characters>14570</Characters>
  <Application>Microsoft Office Word</Application>
  <DocSecurity>0</DocSecurity>
  <Lines>121</Lines>
  <Paragraphs>34</Paragraphs>
  <ScaleCrop>false</ScaleCrop>
  <Company/>
  <LinksUpToDate>false</LinksUpToDate>
  <CharactersWithSpaces>17091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2023-06-22T11:49:00Z</dcterms:created>
  <dcterms:modified xsi:type="dcterms:W3CDTF">2023-06-22T11:50:00Z</dcterms:modified>
</cp:coreProperties>
</file>